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416" w:rsidRDefault="004F7416" w:rsidP="004F7416">
      <w:pPr>
        <w:spacing w:line="240" w:lineRule="auto"/>
        <w:rPr>
          <w:rStyle w:val="fontstyle21"/>
        </w:rPr>
      </w:pPr>
      <w:bookmarkStart w:id="0" w:name="_GoBack"/>
      <w:bookmarkEnd w:id="0"/>
      <w:r>
        <w:rPr>
          <w:rStyle w:val="fontstyle01"/>
        </w:rPr>
        <w:t>Аннотация к рабочим программам по технологии (ФГОС)1 -4классы</w:t>
      </w:r>
      <w:r>
        <w:rPr>
          <w:b/>
          <w:bCs/>
          <w:color w:val="000000"/>
        </w:rPr>
        <w:br/>
      </w:r>
      <w:r>
        <w:rPr>
          <w:rStyle w:val="fontstyle21"/>
        </w:rPr>
        <w:t>Рабочие программы учебного предмета «Технология» составлены на основе</w:t>
      </w:r>
      <w:r>
        <w:rPr>
          <w:color w:val="000000"/>
        </w:rPr>
        <w:br/>
      </w:r>
      <w:r>
        <w:rPr>
          <w:rStyle w:val="fontstyle21"/>
        </w:rPr>
        <w:t>требований Федерального государственного образовательного стандарта начального</w:t>
      </w:r>
      <w:r>
        <w:rPr>
          <w:color w:val="000000"/>
        </w:rPr>
        <w:br/>
      </w:r>
      <w:r>
        <w:rPr>
          <w:rStyle w:val="fontstyle21"/>
        </w:rPr>
        <w:t>общего образования, Концепции духовно-нравственного развития и воспитания личности</w:t>
      </w:r>
      <w:r>
        <w:rPr>
          <w:color w:val="000000"/>
        </w:rPr>
        <w:br/>
      </w:r>
      <w:r>
        <w:rPr>
          <w:rStyle w:val="fontstyle21"/>
        </w:rPr>
        <w:t>гражданина России, планируемых результатов начального образования и авторской</w:t>
      </w:r>
      <w:r>
        <w:rPr>
          <w:color w:val="000000"/>
        </w:rPr>
        <w:br/>
      </w:r>
      <w:r>
        <w:rPr>
          <w:rStyle w:val="fontstyle21"/>
        </w:rPr>
        <w:t xml:space="preserve">программы </w:t>
      </w:r>
      <w:proofErr w:type="spellStart"/>
      <w:r>
        <w:rPr>
          <w:rStyle w:val="fontstyle21"/>
        </w:rPr>
        <w:t>Лутцевой</w:t>
      </w:r>
      <w:proofErr w:type="spellEnd"/>
      <w:r>
        <w:rPr>
          <w:rStyle w:val="fontstyle21"/>
        </w:rPr>
        <w:t xml:space="preserve"> Е.С., Зуевой Т.П. (УМК «Школа России).</w:t>
      </w:r>
      <w:r>
        <w:rPr>
          <w:color w:val="000000"/>
        </w:rPr>
        <w:br/>
      </w:r>
      <w:r>
        <w:rPr>
          <w:rStyle w:val="fontstyle01"/>
        </w:rPr>
        <w:t xml:space="preserve">Основная цель: </w:t>
      </w:r>
      <w:r>
        <w:rPr>
          <w:rStyle w:val="fontstyle21"/>
        </w:rPr>
        <w:t>изучения данного предмета заключается в развитии социально значимых</w:t>
      </w:r>
      <w:r>
        <w:rPr>
          <w:color w:val="000000"/>
        </w:rPr>
        <w:br/>
      </w:r>
      <w:r>
        <w:rPr>
          <w:rStyle w:val="fontstyle21"/>
        </w:rPr>
        <w:t>личностных качеств: потребность познавать и исследовать неизвестное, активность,</w:t>
      </w:r>
      <w:r>
        <w:rPr>
          <w:color w:val="000000"/>
        </w:rPr>
        <w:br/>
      </w:r>
      <w:r>
        <w:rPr>
          <w:rStyle w:val="fontstyle21"/>
        </w:rPr>
        <w:t>инициативность, самостоятельность, самоуважение и самооценка. Приобретение</w:t>
      </w:r>
      <w:r>
        <w:rPr>
          <w:color w:val="000000"/>
        </w:rPr>
        <w:br/>
      </w:r>
      <w:r>
        <w:rPr>
          <w:rStyle w:val="fontstyle21"/>
        </w:rPr>
        <w:t>первоначального опыта практической преобразовательной и творческой деятельности в</w:t>
      </w:r>
      <w:r>
        <w:rPr>
          <w:color w:val="000000"/>
        </w:rPr>
        <w:br/>
      </w:r>
      <w:r>
        <w:rPr>
          <w:rStyle w:val="fontstyle21"/>
        </w:rPr>
        <w:t>процессе формирования элементарных конструкторско-технологических знаний и умений,</w:t>
      </w:r>
      <w:r>
        <w:rPr>
          <w:color w:val="000000"/>
        </w:rPr>
        <w:br/>
      </w:r>
      <w:r>
        <w:rPr>
          <w:rStyle w:val="fontstyle21"/>
        </w:rPr>
        <w:t>проектной деятельности, расширение и обогащение личного жизненно-практического</w:t>
      </w:r>
      <w:r>
        <w:rPr>
          <w:color w:val="000000"/>
        </w:rPr>
        <w:br/>
      </w:r>
      <w:r>
        <w:rPr>
          <w:rStyle w:val="fontstyle21"/>
        </w:rPr>
        <w:t>опыта, представлений о профессиональной деятельности человека.</w:t>
      </w:r>
      <w:r>
        <w:rPr>
          <w:color w:val="000000"/>
        </w:rPr>
        <w:br/>
      </w:r>
      <w:r>
        <w:rPr>
          <w:rStyle w:val="fontstyle01"/>
        </w:rPr>
        <w:t>Задачи изучения учебного предмета технология:</w:t>
      </w:r>
      <w:r>
        <w:rPr>
          <w:b/>
          <w:bCs/>
          <w:color w:val="000000"/>
        </w:rPr>
        <w:br/>
      </w:r>
      <w:r>
        <w:rPr>
          <w:rStyle w:val="fontstyle21"/>
        </w:rPr>
        <w:t>- стимулирование и развитие любознательности, интереса к технике, потребности по</w:t>
      </w:r>
      <w:r>
        <w:rPr>
          <w:color w:val="000000"/>
        </w:rPr>
        <w:br/>
      </w:r>
      <w:r>
        <w:rPr>
          <w:rStyle w:val="fontstyle21"/>
        </w:rPr>
        <w:t>знавать культурные традиции своего региона, России и других государств;</w:t>
      </w:r>
      <w:r>
        <w:rPr>
          <w:color w:val="000000"/>
        </w:rPr>
        <w:br/>
      </w:r>
      <w:r>
        <w:rPr>
          <w:rStyle w:val="fontstyle21"/>
        </w:rPr>
        <w:t>- формирование целостной картины мира  материальной и духовной культуры как</w:t>
      </w:r>
      <w:r>
        <w:rPr>
          <w:color w:val="000000"/>
        </w:rPr>
        <w:br/>
      </w:r>
      <w:r>
        <w:rPr>
          <w:rStyle w:val="fontstyle21"/>
        </w:rPr>
        <w:t>продукта творческой деятельности человека;</w:t>
      </w:r>
      <w:r>
        <w:rPr>
          <w:color w:val="000000"/>
        </w:rPr>
        <w:br/>
      </w:r>
      <w:r>
        <w:rPr>
          <w:rStyle w:val="fontstyle21"/>
        </w:rPr>
        <w:t>- формирование мотивации успеха и достижений, творческой самореализации на основе</w:t>
      </w:r>
      <w:r>
        <w:rPr>
          <w:color w:val="000000"/>
        </w:rPr>
        <w:br/>
      </w:r>
      <w:r>
        <w:rPr>
          <w:rStyle w:val="fontstyle21"/>
        </w:rPr>
        <w:t>организации художественно-конструкторской деятельности;</w:t>
      </w:r>
      <w:r>
        <w:rPr>
          <w:color w:val="000000"/>
        </w:rPr>
        <w:br/>
      </w:r>
      <w:r>
        <w:rPr>
          <w:rStyle w:val="fontstyle21"/>
        </w:rPr>
        <w:t>- формирование первоначальных конструкторско-технологических знаний и умений;</w:t>
      </w:r>
      <w:r>
        <w:rPr>
          <w:color w:val="000000"/>
        </w:rPr>
        <w:br/>
      </w:r>
      <w:r>
        <w:rPr>
          <w:rStyle w:val="fontstyle21"/>
        </w:rPr>
        <w:t>развитие знаково-символического и пространственного мышления, творческого и</w:t>
      </w:r>
      <w:r>
        <w:rPr>
          <w:color w:val="000000"/>
        </w:rPr>
        <w:br/>
      </w:r>
      <w:r>
        <w:rPr>
          <w:rStyle w:val="fontstyle21"/>
        </w:rPr>
        <w:t>репродуктивного воображения (на основе решения задач по моделированию и</w:t>
      </w:r>
      <w:r>
        <w:rPr>
          <w:color w:val="000000"/>
        </w:rPr>
        <w:br/>
      </w:r>
      <w:r>
        <w:rPr>
          <w:rStyle w:val="fontstyle21"/>
        </w:rPr>
        <w:t>отображению объекта и процесса его преобразования в форме моделей: рисунков,</w:t>
      </w:r>
      <w:r>
        <w:rPr>
          <w:color w:val="000000"/>
        </w:rPr>
        <w:br/>
      </w:r>
      <w:r>
        <w:rPr>
          <w:rStyle w:val="fontstyle21"/>
        </w:rPr>
        <w:t>планов, схем ,чертежей);творческого мышления (на основе решения художественных и</w:t>
      </w:r>
      <w:r>
        <w:rPr>
          <w:color w:val="000000"/>
        </w:rPr>
        <w:br/>
      </w:r>
      <w:r>
        <w:rPr>
          <w:rStyle w:val="fontstyle21"/>
        </w:rPr>
        <w:t>конструкторско-технологических задач);</w:t>
      </w:r>
      <w:r>
        <w:rPr>
          <w:color w:val="000000"/>
        </w:rPr>
        <w:br/>
      </w:r>
      <w:r>
        <w:rPr>
          <w:rStyle w:val="fontstyle21"/>
        </w:rPr>
        <w:t>- развитие регулятивной структуры деятельности ,включающей целеполагание,</w:t>
      </w:r>
      <w:r>
        <w:rPr>
          <w:color w:val="000000"/>
        </w:rPr>
        <w:br/>
      </w:r>
      <w:r>
        <w:rPr>
          <w:rStyle w:val="fontstyle21"/>
        </w:rPr>
        <w:t>планирование (умение составлять план действий и применять его для решения</w:t>
      </w:r>
      <w:r>
        <w:rPr>
          <w:color w:val="000000"/>
        </w:rPr>
        <w:br/>
      </w:r>
      <w:r>
        <w:rPr>
          <w:rStyle w:val="fontstyle21"/>
        </w:rPr>
        <w:t>практических задач), прогнозирование (предвосхищение будущего результата при</w:t>
      </w:r>
      <w:r>
        <w:rPr>
          <w:color w:val="000000"/>
        </w:rPr>
        <w:br/>
      </w:r>
      <w:r>
        <w:rPr>
          <w:rStyle w:val="fontstyle21"/>
        </w:rPr>
        <w:t>различных условиях выполнения действия),контроль, коррекцию и оценку;</w:t>
      </w:r>
      <w:r>
        <w:rPr>
          <w:color w:val="000000"/>
        </w:rPr>
        <w:br/>
      </w:r>
      <w:r>
        <w:rPr>
          <w:rStyle w:val="fontstyle21"/>
        </w:rPr>
        <w:t>- формирование внутреннего плана деятельности на основе поэтапной отработки</w:t>
      </w:r>
      <w:r>
        <w:rPr>
          <w:color w:val="000000"/>
        </w:rPr>
        <w:br/>
      </w:r>
      <w:r>
        <w:rPr>
          <w:rStyle w:val="fontstyle21"/>
        </w:rPr>
        <w:t>действий;</w:t>
      </w:r>
      <w:r>
        <w:rPr>
          <w:color w:val="000000"/>
        </w:rPr>
        <w:br/>
      </w:r>
      <w:r>
        <w:rPr>
          <w:rStyle w:val="fontstyle21"/>
        </w:rPr>
        <w:t>- развитие коммуникативной компетентности младших школьников на основе</w:t>
      </w:r>
      <w:r>
        <w:rPr>
          <w:color w:val="000000"/>
        </w:rPr>
        <w:br/>
      </w:r>
      <w:r>
        <w:rPr>
          <w:rStyle w:val="fontstyle21"/>
        </w:rPr>
        <w:t>организации совместной продуктивной деятельности;</w:t>
      </w:r>
      <w:r>
        <w:rPr>
          <w:color w:val="000000"/>
        </w:rPr>
        <w:br/>
      </w:r>
      <w:r>
        <w:rPr>
          <w:rStyle w:val="fontstyle21"/>
        </w:rPr>
        <w:t>- ознакомление с миром профессий (в том числе профессий близких и родных), их</w:t>
      </w:r>
      <w:r>
        <w:rPr>
          <w:color w:val="000000"/>
        </w:rPr>
        <w:br/>
      </w:r>
      <w:r>
        <w:rPr>
          <w:rStyle w:val="fontstyle21"/>
        </w:rPr>
        <w:t>социальным значением, историей возникновения и развития;</w:t>
      </w:r>
      <w:r>
        <w:rPr>
          <w:color w:val="000000"/>
        </w:rPr>
        <w:br/>
      </w:r>
      <w:r>
        <w:rPr>
          <w:rStyle w:val="fontstyle21"/>
        </w:rPr>
        <w:t>- овладение первоначальными умениями передачи, поиска, преобразования ,хранения</w:t>
      </w:r>
      <w:r>
        <w:rPr>
          <w:color w:val="000000"/>
        </w:rPr>
        <w:br/>
      </w:r>
      <w:r>
        <w:rPr>
          <w:rStyle w:val="fontstyle21"/>
        </w:rPr>
        <w:t>информации, использования компьютера; поиск (проверка) необходимой информации в</w:t>
      </w:r>
      <w:r>
        <w:rPr>
          <w:color w:val="000000"/>
        </w:rPr>
        <w:br/>
      </w:r>
      <w:r>
        <w:rPr>
          <w:rStyle w:val="fontstyle21"/>
        </w:rPr>
        <w:t>словарях, каталоге библиотеки.</w:t>
      </w:r>
      <w:r>
        <w:rPr>
          <w:color w:val="000000"/>
        </w:rPr>
        <w:br/>
      </w:r>
      <w:r>
        <w:rPr>
          <w:rStyle w:val="fontstyle21"/>
        </w:rPr>
        <w:t>В основу содержания курса вложена интеграция технологии с предметами</w:t>
      </w:r>
      <w:r>
        <w:rPr>
          <w:color w:val="000000"/>
        </w:rPr>
        <w:br/>
      </w:r>
      <w:r>
        <w:rPr>
          <w:rStyle w:val="fontstyle21"/>
        </w:rPr>
        <w:t>эстетического цикла (изобразительное искусство, литературное чтение, музыка). Основа</w:t>
      </w:r>
      <w:r>
        <w:rPr>
          <w:color w:val="000000"/>
        </w:rPr>
        <w:br/>
      </w:r>
      <w:r>
        <w:rPr>
          <w:rStyle w:val="fontstyle21"/>
        </w:rPr>
        <w:t>интеграции–процесс творческой деятельности мастера, художника на всех этапах</w:t>
      </w:r>
      <w:r>
        <w:rPr>
          <w:color w:val="000000"/>
        </w:rPr>
        <w:br/>
      </w:r>
      <w:r>
        <w:rPr>
          <w:rStyle w:val="fontstyle21"/>
        </w:rPr>
        <w:t>(рождение цели, разработка замысла, выбор материалов, инструментов и технологии</w:t>
      </w:r>
      <w:r>
        <w:rPr>
          <w:color w:val="000000"/>
        </w:rPr>
        <w:br/>
      </w:r>
      <w:r>
        <w:rPr>
          <w:rStyle w:val="fontstyle21"/>
        </w:rPr>
        <w:t>реализации замысла, его реализация), целостность творческого процесса, использование</w:t>
      </w:r>
      <w:r>
        <w:rPr>
          <w:color w:val="000000"/>
        </w:rPr>
        <w:br/>
      </w:r>
      <w:r>
        <w:rPr>
          <w:rStyle w:val="fontstyle21"/>
        </w:rPr>
        <w:t>единых, близких, взаимодополняющих средств художественной выразительности,</w:t>
      </w:r>
      <w:r>
        <w:rPr>
          <w:color w:val="000000"/>
        </w:rPr>
        <w:br/>
      </w:r>
      <w:r>
        <w:rPr>
          <w:rStyle w:val="fontstyle21"/>
        </w:rPr>
        <w:t>комбинирование художественных технологий. Интеграция опирается на целостное</w:t>
      </w:r>
      <w:r>
        <w:rPr>
          <w:color w:val="000000"/>
        </w:rPr>
        <w:br/>
      </w:r>
      <w:r>
        <w:rPr>
          <w:rStyle w:val="fontstyle21"/>
        </w:rPr>
        <w:t>восприятие младшим школьником окружающего мира и природы. При этом природа</w:t>
      </w:r>
      <w:r>
        <w:rPr>
          <w:color w:val="000000"/>
        </w:rPr>
        <w:br/>
      </w:r>
      <w:r>
        <w:rPr>
          <w:rStyle w:val="fontstyle21"/>
        </w:rPr>
        <w:t>рассматривается как источник вдохновение художника, источник образов и форм,</w:t>
      </w:r>
      <w:r>
        <w:rPr>
          <w:color w:val="000000"/>
        </w:rPr>
        <w:br/>
      </w:r>
      <w:r>
        <w:rPr>
          <w:rStyle w:val="fontstyle21"/>
        </w:rPr>
        <w:t>отражённых в народном быту, творчестве, а также в технических объектах.</w:t>
      </w:r>
      <w:r>
        <w:br/>
      </w:r>
      <w:r>
        <w:rPr>
          <w:rFonts w:ascii="Calibri" w:hAnsi="Calibri" w:cs="Calibri"/>
          <w:color w:val="000000"/>
        </w:rPr>
        <w:br/>
      </w:r>
      <w:r>
        <w:rPr>
          <w:rStyle w:val="fontstyle21"/>
        </w:rPr>
        <w:t xml:space="preserve">Предмет представлен в программе следующими содержательными линиями: </w:t>
      </w:r>
      <w:r>
        <w:rPr>
          <w:rStyle w:val="fontstyle01"/>
        </w:rPr>
        <w:t>-</w:t>
      </w:r>
      <w:r>
        <w:rPr>
          <w:b/>
          <w:bCs/>
          <w:color w:val="000000"/>
        </w:rPr>
        <w:br/>
      </w:r>
      <w:r>
        <w:rPr>
          <w:rStyle w:val="fontstyle21"/>
        </w:rPr>
        <w:lastRenderedPageBreak/>
        <w:t xml:space="preserve">Общекультурные и </w:t>
      </w:r>
      <w:proofErr w:type="spellStart"/>
      <w:r>
        <w:rPr>
          <w:rStyle w:val="fontstyle21"/>
        </w:rPr>
        <w:t>общетрудовые</w:t>
      </w:r>
      <w:proofErr w:type="spellEnd"/>
      <w:r>
        <w:rPr>
          <w:rStyle w:val="fontstyle21"/>
        </w:rPr>
        <w:t xml:space="preserve"> компетенции</w:t>
      </w:r>
      <w:r>
        <w:rPr>
          <w:color w:val="000000"/>
        </w:rPr>
        <w:br/>
      </w:r>
      <w:r>
        <w:rPr>
          <w:rStyle w:val="fontstyle21"/>
        </w:rPr>
        <w:t>- технология ручной обработки материалов. Элементы графической грамоты -</w:t>
      </w:r>
      <w:r>
        <w:rPr>
          <w:color w:val="000000"/>
        </w:rPr>
        <w:br/>
      </w:r>
      <w:r>
        <w:rPr>
          <w:rStyle w:val="fontstyle21"/>
        </w:rPr>
        <w:t>конструирование и моделирование-практика работы на компьютере.</w:t>
      </w:r>
      <w:r>
        <w:rPr>
          <w:color w:val="000000"/>
        </w:rPr>
        <w:br/>
      </w:r>
      <w:r>
        <w:rPr>
          <w:rStyle w:val="fontstyle01"/>
        </w:rPr>
        <w:t>Для реализации программного материала используются учебники:</w:t>
      </w:r>
      <w:r>
        <w:rPr>
          <w:b/>
          <w:bCs/>
          <w:color w:val="000000"/>
        </w:rPr>
        <w:br/>
      </w:r>
      <w:proofErr w:type="spellStart"/>
      <w:r>
        <w:rPr>
          <w:rStyle w:val="fontstyle21"/>
        </w:rPr>
        <w:t>Лутцева</w:t>
      </w:r>
      <w:proofErr w:type="spellEnd"/>
      <w:r>
        <w:rPr>
          <w:rStyle w:val="fontstyle21"/>
        </w:rPr>
        <w:t xml:space="preserve"> Е.С. Технология. 1 класс</w:t>
      </w:r>
      <w:r>
        <w:rPr>
          <w:color w:val="000000"/>
        </w:rPr>
        <w:br/>
      </w:r>
      <w:proofErr w:type="spellStart"/>
      <w:r>
        <w:rPr>
          <w:rStyle w:val="fontstyle21"/>
        </w:rPr>
        <w:t>Лутцева</w:t>
      </w:r>
      <w:proofErr w:type="spellEnd"/>
      <w:r>
        <w:rPr>
          <w:rStyle w:val="fontstyle21"/>
        </w:rPr>
        <w:t xml:space="preserve"> Е.С. Технология. 2 класс</w:t>
      </w:r>
      <w:r>
        <w:rPr>
          <w:color w:val="000000"/>
        </w:rPr>
        <w:br/>
      </w:r>
      <w:proofErr w:type="spellStart"/>
      <w:r>
        <w:rPr>
          <w:rStyle w:val="fontstyle21"/>
        </w:rPr>
        <w:t>Лутцева</w:t>
      </w:r>
      <w:proofErr w:type="spellEnd"/>
      <w:r>
        <w:rPr>
          <w:rStyle w:val="fontstyle21"/>
        </w:rPr>
        <w:t xml:space="preserve"> Е.С. Технология. 3 класс</w:t>
      </w:r>
      <w:r>
        <w:rPr>
          <w:color w:val="000000"/>
        </w:rPr>
        <w:br/>
      </w:r>
      <w:r>
        <w:rPr>
          <w:rStyle w:val="fontstyle21"/>
        </w:rPr>
        <w:t>ЛутцеваЕ.С.Технология.4класс</w:t>
      </w:r>
      <w:r>
        <w:rPr>
          <w:color w:val="000000"/>
        </w:rPr>
        <w:br/>
      </w:r>
      <w:r>
        <w:rPr>
          <w:rStyle w:val="fontstyle21"/>
        </w:rPr>
        <w:t>На изучение технологии в начальной школе отводится 1ч в неделю. Курс рассчитан</w:t>
      </w:r>
      <w:r>
        <w:rPr>
          <w:color w:val="000000"/>
        </w:rPr>
        <w:br/>
      </w:r>
      <w:r>
        <w:rPr>
          <w:rStyle w:val="fontstyle21"/>
        </w:rPr>
        <w:t>на 135 часов: 33ч – в 1 классе (33 учебные недели), по 34 ч – во 2 - 4 классах (34учебные</w:t>
      </w:r>
      <w:r>
        <w:rPr>
          <w:color w:val="000000"/>
        </w:rPr>
        <w:br/>
      </w:r>
      <w:r>
        <w:rPr>
          <w:rStyle w:val="fontstyle21"/>
        </w:rPr>
        <w:t>недели).</w:t>
      </w:r>
      <w:r>
        <w:rPr>
          <w:color w:val="000000"/>
        </w:rPr>
        <w:br/>
      </w:r>
      <w:r>
        <w:rPr>
          <w:rStyle w:val="fontstyle01"/>
        </w:rPr>
        <w:t>Формы контроля:</w:t>
      </w:r>
      <w:r>
        <w:rPr>
          <w:b/>
          <w:bCs/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Творческие работы обучающихся;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Выставки творческих (индивидуальных и коллективных)работ;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21"/>
        </w:rPr>
        <w:t>ДКР(диагностические контрольные работы)</w:t>
      </w:r>
      <w:r>
        <w:rPr>
          <w:color w:val="000000"/>
        </w:rPr>
        <w:br/>
      </w:r>
      <w:r>
        <w:rPr>
          <w:rStyle w:val="fontstyle01"/>
        </w:rPr>
        <w:t>Рабочие учебные программы включают в себя:</w:t>
      </w:r>
      <w:r>
        <w:rPr>
          <w:b/>
          <w:bCs/>
          <w:color w:val="000000"/>
        </w:rPr>
        <w:br/>
      </w:r>
      <w:r>
        <w:rPr>
          <w:rStyle w:val="fontstyle21"/>
        </w:rPr>
        <w:t>1.Титульный лист</w:t>
      </w:r>
      <w:r>
        <w:rPr>
          <w:color w:val="000000"/>
        </w:rPr>
        <w:br/>
      </w:r>
      <w:r>
        <w:rPr>
          <w:rStyle w:val="fontstyle21"/>
        </w:rPr>
        <w:t>2. «Планируемые результаты освоения учебного предмета»</w:t>
      </w:r>
      <w:r>
        <w:rPr>
          <w:color w:val="000000"/>
        </w:rPr>
        <w:br/>
      </w:r>
      <w:r>
        <w:rPr>
          <w:rStyle w:val="fontstyle21"/>
        </w:rPr>
        <w:t>3. «Содержание учебного предмета, курса».</w:t>
      </w:r>
      <w:r>
        <w:rPr>
          <w:color w:val="000000"/>
        </w:rPr>
        <w:br/>
      </w:r>
      <w:r>
        <w:rPr>
          <w:rStyle w:val="fontstyle21"/>
        </w:rPr>
        <w:t>4. «Тематическое планирование».</w:t>
      </w:r>
    </w:p>
    <w:p w:rsidR="00F40D50" w:rsidRDefault="004F7416" w:rsidP="004F7416">
      <w:pPr>
        <w:spacing w:line="240" w:lineRule="auto"/>
      </w:pPr>
      <w:r>
        <w:rPr>
          <w:rStyle w:val="fontstyle21"/>
        </w:rPr>
        <w:t>5. «Поурочное планирование».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fontstyle21"/>
        </w:rPr>
        <w:t>В соответствии с требованиями федерального государственного образовательного стандарта</w:t>
      </w:r>
      <w:r>
        <w:rPr>
          <w:color w:val="000000"/>
        </w:rPr>
        <w:br/>
      </w:r>
      <w:r>
        <w:rPr>
          <w:rStyle w:val="fontstyle21"/>
        </w:rPr>
        <w:t>начального общего образования «Планируемые результаты освоения учебного</w:t>
      </w:r>
      <w:r>
        <w:rPr>
          <w:color w:val="000000"/>
        </w:rPr>
        <w:br/>
      </w:r>
      <w:proofErr w:type="spellStart"/>
      <w:r>
        <w:rPr>
          <w:rStyle w:val="fontstyle21"/>
        </w:rPr>
        <w:t>предмета»дается</w:t>
      </w:r>
      <w:proofErr w:type="spellEnd"/>
      <w:r>
        <w:rPr>
          <w:rStyle w:val="fontstyle21"/>
        </w:rPr>
        <w:t xml:space="preserve"> характеристика личностных, </w:t>
      </w:r>
      <w:proofErr w:type="spellStart"/>
      <w:r>
        <w:rPr>
          <w:rStyle w:val="fontstyle21"/>
        </w:rPr>
        <w:t>метапредметных</w:t>
      </w:r>
      <w:proofErr w:type="spellEnd"/>
      <w:r>
        <w:rPr>
          <w:rStyle w:val="fontstyle21"/>
        </w:rPr>
        <w:t xml:space="preserve"> и предметных планируемых</w:t>
      </w:r>
      <w:r>
        <w:rPr>
          <w:color w:val="000000"/>
        </w:rPr>
        <w:br/>
      </w:r>
      <w:r>
        <w:rPr>
          <w:rStyle w:val="fontstyle21"/>
        </w:rPr>
        <w:t>результатов.</w:t>
      </w:r>
      <w:r>
        <w:rPr>
          <w:color w:val="000000"/>
        </w:rPr>
        <w:br/>
      </w:r>
      <w:r>
        <w:rPr>
          <w:rStyle w:val="fontstyle21"/>
        </w:rPr>
        <w:t>Содержание учебного предмета, курса выстраивается на основе содержания примерной</w:t>
      </w:r>
      <w:r>
        <w:rPr>
          <w:color w:val="000000"/>
        </w:rPr>
        <w:br/>
      </w:r>
      <w:r>
        <w:rPr>
          <w:rStyle w:val="fontstyle21"/>
        </w:rPr>
        <w:t>основной образовательной программы по учебному предмету.</w:t>
      </w:r>
      <w:r>
        <w:rPr>
          <w:color w:val="000000"/>
        </w:rPr>
        <w:br/>
      </w:r>
      <w:r>
        <w:rPr>
          <w:rStyle w:val="fontstyle21"/>
        </w:rPr>
        <w:t>Учитель самостоятельно:</w:t>
      </w:r>
      <w:r>
        <w:rPr>
          <w:color w:val="000000"/>
        </w:rPr>
        <w:br/>
      </w:r>
      <w:r>
        <w:rPr>
          <w:rStyle w:val="fontstyle21"/>
        </w:rPr>
        <w:t>– раскрывает содержание разделов, тем, обозначенных в федеральных</w:t>
      </w:r>
      <w:r>
        <w:rPr>
          <w:color w:val="000000"/>
        </w:rPr>
        <w:br/>
      </w:r>
      <w:r>
        <w:rPr>
          <w:rStyle w:val="fontstyle21"/>
        </w:rPr>
        <w:t>государственных образовательных стандартах, опираясь на примерные программы;</w:t>
      </w:r>
      <w:r>
        <w:rPr>
          <w:color w:val="000000"/>
        </w:rPr>
        <w:br/>
      </w:r>
      <w:r>
        <w:rPr>
          <w:rStyle w:val="fontstyle21"/>
        </w:rPr>
        <w:t>– определяет последовательность изучения учебного материала, устанавливая</w:t>
      </w:r>
      <w:r>
        <w:rPr>
          <w:color w:val="000000"/>
        </w:rPr>
        <w:br/>
      </w:r>
      <w:r>
        <w:rPr>
          <w:rStyle w:val="fontstyle21"/>
        </w:rPr>
        <w:t xml:space="preserve">внутри предметные и </w:t>
      </w:r>
      <w:proofErr w:type="spellStart"/>
      <w:r>
        <w:rPr>
          <w:rStyle w:val="fontstyle21"/>
        </w:rPr>
        <w:t>межпредметные</w:t>
      </w:r>
      <w:proofErr w:type="spellEnd"/>
      <w:r>
        <w:rPr>
          <w:rStyle w:val="fontstyle21"/>
        </w:rPr>
        <w:t xml:space="preserve"> логические связи.</w:t>
      </w:r>
      <w:r>
        <w:rPr>
          <w:color w:val="000000"/>
        </w:rPr>
        <w:br/>
      </w:r>
      <w:r>
        <w:rPr>
          <w:rStyle w:val="fontstyle21"/>
        </w:rPr>
        <w:t>«Тематическое планирование (или поурочно-тематическое) планирование» является</w:t>
      </w:r>
      <w:r>
        <w:rPr>
          <w:color w:val="000000"/>
        </w:rPr>
        <w:br/>
      </w:r>
      <w:r>
        <w:rPr>
          <w:rStyle w:val="fontstyle21"/>
        </w:rPr>
        <w:t>частью рабочей программы, разрабатывается и утверждается на каждый учебный год.</w:t>
      </w:r>
      <w:r>
        <w:rPr>
          <w:color w:val="000000"/>
        </w:rPr>
        <w:br/>
      </w:r>
      <w:r>
        <w:rPr>
          <w:rStyle w:val="fontstyle21"/>
        </w:rPr>
        <w:t>В тематическом (или поурочно-тематическое) планировании отражается:</w:t>
      </w:r>
      <w:r>
        <w:rPr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51"/>
        </w:rPr>
        <w:t>количество часов, отведенное на изучение предмета, тем (разделов);</w:t>
      </w:r>
      <w:r>
        <w:br/>
      </w:r>
      <w:r>
        <w:rPr>
          <w:rFonts w:ascii="Calibri" w:hAnsi="Calibri" w:cs="Calibri"/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51"/>
        </w:rPr>
        <w:t>темы уроков с указанием количества часов, отводимых на освоение каждой</w:t>
      </w:r>
      <w:r>
        <w:rPr>
          <w:i/>
          <w:iCs/>
          <w:color w:val="000000"/>
        </w:rPr>
        <w:br/>
      </w:r>
      <w:r>
        <w:rPr>
          <w:rStyle w:val="fontstyle51"/>
        </w:rPr>
        <w:t>темы;</w:t>
      </w:r>
      <w:r>
        <w:rPr>
          <w:i/>
          <w:iCs/>
          <w:color w:val="000000"/>
        </w:rPr>
        <w:br/>
      </w:r>
      <w:r>
        <w:rPr>
          <w:rStyle w:val="fontstyle41"/>
        </w:rPr>
        <w:sym w:font="Symbol" w:char="F0B7"/>
      </w:r>
      <w:r>
        <w:rPr>
          <w:rStyle w:val="fontstyle41"/>
        </w:rPr>
        <w:t></w:t>
      </w:r>
      <w:r>
        <w:rPr>
          <w:rStyle w:val="fontstyle51"/>
        </w:rPr>
        <w:t>проведение практических (при их наличии).</w:t>
      </w:r>
      <w:r>
        <w:rPr>
          <w:i/>
          <w:iCs/>
          <w:color w:val="000000"/>
        </w:rPr>
        <w:br/>
      </w:r>
      <w:r>
        <w:rPr>
          <w:rStyle w:val="fontstyle21"/>
        </w:rPr>
        <w:t>УМК«Школа России».</w:t>
      </w:r>
    </w:p>
    <w:sectPr w:rsidR="00F40D50" w:rsidSect="00FE2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16"/>
    <w:rsid w:val="00440C0D"/>
    <w:rsid w:val="004F7416"/>
    <w:rsid w:val="00B646D5"/>
    <w:rsid w:val="00D347E7"/>
    <w:rsid w:val="00F40D50"/>
    <w:rsid w:val="00FE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18CA0-EBC0-46CA-B8B4-BF0BA775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F7416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4F7416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a0"/>
    <w:rsid w:val="004F7416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a0"/>
    <w:rsid w:val="004F7416"/>
    <w:rPr>
      <w:rFonts w:ascii="Symbol" w:hAnsi="Symbo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a0"/>
    <w:rsid w:val="004F7416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61">
    <w:name w:val="fontstyle61"/>
    <w:basedOn w:val="a0"/>
    <w:rsid w:val="004F7416"/>
    <w:rPr>
      <w:rFonts w:ascii="Wingdings" w:hAnsi="Wingdings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71">
    <w:name w:val="fontstyle71"/>
    <w:basedOn w:val="a0"/>
    <w:rsid w:val="004F7416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ASRock</cp:lastModifiedBy>
  <cp:revision>2</cp:revision>
  <dcterms:created xsi:type="dcterms:W3CDTF">2023-09-27T12:40:00Z</dcterms:created>
  <dcterms:modified xsi:type="dcterms:W3CDTF">2023-09-27T12:40:00Z</dcterms:modified>
</cp:coreProperties>
</file>