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7F68" w:rsidRDefault="00F17F68" w:rsidP="00F17F68">
      <w:pPr>
        <w:rPr>
          <w:rStyle w:val="fontstyle21"/>
        </w:rPr>
      </w:pPr>
      <w:r>
        <w:rPr>
          <w:rStyle w:val="fontstyle01"/>
        </w:rPr>
        <w:t>Аннотация к рабочим программам по математике (ФГОС)</w:t>
      </w:r>
      <w:r>
        <w:rPr>
          <w:b/>
          <w:bCs/>
          <w:color w:val="000000"/>
        </w:rPr>
        <w:br/>
      </w:r>
      <w:r>
        <w:rPr>
          <w:rStyle w:val="fontstyle01"/>
        </w:rPr>
        <w:t>1 - 4 классы</w:t>
      </w:r>
      <w:r>
        <w:rPr>
          <w:b/>
          <w:bCs/>
          <w:color w:val="000000"/>
        </w:rPr>
        <w:br/>
      </w:r>
      <w:r>
        <w:rPr>
          <w:rStyle w:val="fontstyle21"/>
        </w:rPr>
        <w:t>Рабочие программы учебного предмета «Математика» составлены на основе</w:t>
      </w:r>
      <w:r>
        <w:rPr>
          <w:color w:val="000000"/>
        </w:rPr>
        <w:br/>
      </w:r>
      <w:r>
        <w:rPr>
          <w:rStyle w:val="fontstyle21"/>
        </w:rPr>
        <w:t>требований Федерального государственного образовательного стандарта начального</w:t>
      </w:r>
      <w:r>
        <w:rPr>
          <w:color w:val="000000"/>
        </w:rPr>
        <w:br/>
      </w:r>
      <w:r>
        <w:rPr>
          <w:rStyle w:val="fontstyle21"/>
        </w:rPr>
        <w:t>общего образования, Концепции духовно-нравственного развития и воспитания личности</w:t>
      </w:r>
      <w:r>
        <w:rPr>
          <w:color w:val="000000"/>
        </w:rPr>
        <w:br/>
      </w:r>
      <w:r>
        <w:rPr>
          <w:rStyle w:val="fontstyle21"/>
        </w:rPr>
        <w:t>гражданина России, планируемых результатов начального образования и авторской</w:t>
      </w:r>
      <w:r>
        <w:rPr>
          <w:color w:val="000000"/>
        </w:rPr>
        <w:br/>
      </w:r>
      <w:r>
        <w:rPr>
          <w:rStyle w:val="fontstyle21"/>
        </w:rPr>
        <w:t>программы «Математика»  М. И. Моро, М. А. Бантовой, Г. В. Бельтюковой, С. И. Волковой,</w:t>
      </w:r>
      <w:r>
        <w:rPr>
          <w:color w:val="000000"/>
        </w:rPr>
        <w:br/>
      </w:r>
      <w:r>
        <w:rPr>
          <w:rStyle w:val="fontstyle21"/>
        </w:rPr>
        <w:t>С. В. Степановой.</w:t>
      </w:r>
      <w:r>
        <w:rPr>
          <w:color w:val="000000"/>
        </w:rPr>
        <w:br/>
      </w:r>
      <w:r>
        <w:rPr>
          <w:rStyle w:val="fontstyle01"/>
        </w:rPr>
        <w:t xml:space="preserve">Основные цели </w:t>
      </w:r>
      <w:r>
        <w:rPr>
          <w:rStyle w:val="fontstyle21"/>
        </w:rPr>
        <w:t>изучения данного предмета:</w:t>
      </w:r>
      <w:r>
        <w:rPr>
          <w:color w:val="000000"/>
        </w:rPr>
        <w:br/>
      </w:r>
      <w:r>
        <w:rPr>
          <w:rStyle w:val="fontstyle61"/>
        </w:rPr>
        <w:sym w:font="Wingdings" w:char="F0D8"/>
      </w:r>
      <w:r>
        <w:rPr>
          <w:rStyle w:val="fontstyle61"/>
        </w:rPr>
        <w:t></w:t>
      </w:r>
      <w:r>
        <w:rPr>
          <w:rStyle w:val="fontstyle21"/>
        </w:rPr>
        <w:t>развитие образного и логического мышления, воображения, математической</w:t>
      </w:r>
      <w:r>
        <w:rPr>
          <w:color w:val="000000"/>
        </w:rPr>
        <w:br/>
      </w:r>
      <w:r>
        <w:rPr>
          <w:rStyle w:val="fontstyle21"/>
        </w:rPr>
        <w:t>речи, формирование предметных умений и навыков, необходимых для успешного</w:t>
      </w:r>
      <w:r>
        <w:rPr>
          <w:color w:val="000000"/>
        </w:rPr>
        <w:br/>
      </w:r>
      <w:r>
        <w:rPr>
          <w:rStyle w:val="fontstyle21"/>
        </w:rPr>
        <w:t>решения учебных и практических задач и продолжения образования;</w:t>
      </w:r>
      <w:r>
        <w:rPr>
          <w:color w:val="000000"/>
        </w:rPr>
        <w:br/>
      </w:r>
      <w:r>
        <w:rPr>
          <w:rStyle w:val="fontstyle61"/>
        </w:rPr>
        <w:sym w:font="Wingdings" w:char="F0D8"/>
      </w:r>
      <w:r>
        <w:rPr>
          <w:rStyle w:val="fontstyle61"/>
        </w:rPr>
        <w:t></w:t>
      </w:r>
      <w:r>
        <w:rPr>
          <w:rStyle w:val="fontstyle21"/>
        </w:rPr>
        <w:t>освоение основ математических знаний, формирование</w:t>
      </w:r>
      <w:r>
        <w:rPr>
          <w:color w:val="000000"/>
        </w:rPr>
        <w:br/>
      </w:r>
      <w:r>
        <w:rPr>
          <w:rStyle w:val="fontstyle21"/>
        </w:rPr>
        <w:t>первоначальных представлений о математике как части общечеловеческой</w:t>
      </w:r>
      <w:r>
        <w:rPr>
          <w:color w:val="000000"/>
        </w:rPr>
        <w:br/>
      </w:r>
      <w:r>
        <w:rPr>
          <w:rStyle w:val="fontstyle21"/>
        </w:rPr>
        <w:t>культуры.</w:t>
      </w:r>
      <w:r>
        <w:rPr>
          <w:color w:val="000000"/>
        </w:rPr>
        <w:br/>
      </w:r>
      <w:r>
        <w:rPr>
          <w:rStyle w:val="fontstyle21"/>
        </w:rPr>
        <w:t>Концентрическое построение курса, связанное с последовательным расширением</w:t>
      </w:r>
      <w:r>
        <w:rPr>
          <w:color w:val="000000"/>
        </w:rPr>
        <w:br/>
      </w:r>
      <w:r>
        <w:rPr>
          <w:rStyle w:val="fontstyle21"/>
        </w:rPr>
        <w:t>области чисел, позволяет соблюсти необходимую постепенность в нарастании трудности</w:t>
      </w:r>
      <w:r>
        <w:rPr>
          <w:color w:val="000000"/>
        </w:rPr>
        <w:br/>
      </w:r>
      <w:r>
        <w:rPr>
          <w:rStyle w:val="fontstyle21"/>
        </w:rPr>
        <w:t>учебного материала и создаѐт хорошие условия для совершенствования формируемых</w:t>
      </w:r>
      <w:r>
        <w:rPr>
          <w:color w:val="000000"/>
        </w:rPr>
        <w:br/>
      </w:r>
      <w:r>
        <w:rPr>
          <w:rStyle w:val="fontstyle21"/>
        </w:rPr>
        <w:t>знаний, умений и навыков.</w:t>
      </w:r>
      <w:r>
        <w:rPr>
          <w:color w:val="000000"/>
        </w:rPr>
        <w:br/>
      </w:r>
      <w:r>
        <w:rPr>
          <w:rStyle w:val="fontstyle21"/>
        </w:rPr>
        <w:t xml:space="preserve">В соответствии с целями программа   определяет ряд </w:t>
      </w:r>
      <w:r>
        <w:rPr>
          <w:rStyle w:val="fontstyle01"/>
        </w:rPr>
        <w:t>задач</w:t>
      </w:r>
      <w:r>
        <w:rPr>
          <w:rStyle w:val="fontstyle21"/>
        </w:rPr>
        <w:t>, решение которых</w:t>
      </w:r>
      <w:r>
        <w:rPr>
          <w:color w:val="000000"/>
        </w:rPr>
        <w:br/>
      </w:r>
      <w:r>
        <w:rPr>
          <w:rStyle w:val="fontstyle21"/>
        </w:rPr>
        <w:t>направлено на достижение основных целей начального математического образования:</w:t>
      </w:r>
      <w:r>
        <w:rPr>
          <w:color w:val="000000"/>
        </w:rPr>
        <w:br/>
      </w:r>
      <w:r>
        <w:rPr>
          <w:rStyle w:val="fontstyle41"/>
        </w:rPr>
        <w:sym w:font="Symbol" w:char="F0B7"/>
      </w:r>
      <w:r>
        <w:rPr>
          <w:rStyle w:val="fontstyle41"/>
        </w:rPr>
        <w:t></w:t>
      </w:r>
      <w:r>
        <w:rPr>
          <w:rStyle w:val="fontstyle21"/>
        </w:rPr>
        <w:t>формирование элементов самостоятельной интеллектуальной деятельности на</w:t>
      </w:r>
      <w:r>
        <w:rPr>
          <w:color w:val="000000"/>
        </w:rPr>
        <w:br/>
      </w:r>
      <w:r>
        <w:rPr>
          <w:rStyle w:val="fontstyle21"/>
        </w:rPr>
        <w:t>основе овладения несложными математическими методами познания окружающего</w:t>
      </w:r>
      <w:r>
        <w:rPr>
          <w:color w:val="000000"/>
        </w:rPr>
        <w:br/>
      </w:r>
      <w:r>
        <w:rPr>
          <w:rStyle w:val="fontstyle21"/>
        </w:rPr>
        <w:t>мира (умения устанавливать, описывать, моделировать и объяснять</w:t>
      </w:r>
      <w:r>
        <w:rPr>
          <w:color w:val="000000"/>
        </w:rPr>
        <w:br/>
      </w:r>
      <w:r>
        <w:rPr>
          <w:rStyle w:val="fontstyle21"/>
        </w:rPr>
        <w:t>количественные и пространственные отношения);</w:t>
      </w:r>
      <w:r>
        <w:rPr>
          <w:color w:val="000000"/>
        </w:rPr>
        <w:br/>
      </w:r>
      <w:r>
        <w:rPr>
          <w:rStyle w:val="fontstyle41"/>
        </w:rPr>
        <w:sym w:font="Symbol" w:char="F0B7"/>
      </w:r>
      <w:r>
        <w:rPr>
          <w:rStyle w:val="fontstyle41"/>
        </w:rPr>
        <w:t></w:t>
      </w:r>
      <w:r>
        <w:rPr>
          <w:rStyle w:val="fontstyle21"/>
        </w:rPr>
        <w:t>развитие основ логического, знаково-символического и алгоритмического</w:t>
      </w:r>
      <w:r>
        <w:rPr>
          <w:color w:val="000000"/>
        </w:rPr>
        <w:br/>
      </w:r>
      <w:r>
        <w:rPr>
          <w:rStyle w:val="fontstyle21"/>
        </w:rPr>
        <w:t>мышления;</w:t>
      </w:r>
      <w:r>
        <w:rPr>
          <w:color w:val="000000"/>
        </w:rPr>
        <w:br/>
      </w:r>
      <w:r>
        <w:rPr>
          <w:rStyle w:val="fontstyle41"/>
        </w:rPr>
        <w:sym w:font="Symbol" w:char="F0B7"/>
      </w:r>
      <w:r>
        <w:rPr>
          <w:rStyle w:val="fontstyle41"/>
        </w:rPr>
        <w:t></w:t>
      </w:r>
      <w:r>
        <w:rPr>
          <w:rStyle w:val="fontstyle21"/>
        </w:rPr>
        <w:t>развитие пространственного воображения;</w:t>
      </w:r>
      <w:r>
        <w:rPr>
          <w:color w:val="000000"/>
        </w:rPr>
        <w:br/>
      </w:r>
      <w:r>
        <w:rPr>
          <w:rStyle w:val="fontstyle41"/>
        </w:rPr>
        <w:sym w:font="Symbol" w:char="F0B7"/>
      </w:r>
      <w:r>
        <w:rPr>
          <w:rStyle w:val="fontstyle41"/>
        </w:rPr>
        <w:t></w:t>
      </w:r>
      <w:r>
        <w:rPr>
          <w:rStyle w:val="fontstyle21"/>
        </w:rPr>
        <w:t>развитие математической речи;</w:t>
      </w:r>
      <w:r>
        <w:rPr>
          <w:color w:val="000000"/>
        </w:rPr>
        <w:br/>
      </w:r>
      <w:r>
        <w:rPr>
          <w:rStyle w:val="fontstyle41"/>
        </w:rPr>
        <w:sym w:font="Symbol" w:char="F0B7"/>
      </w:r>
      <w:r>
        <w:rPr>
          <w:rStyle w:val="fontstyle41"/>
        </w:rPr>
        <w:t></w:t>
      </w:r>
      <w:r>
        <w:rPr>
          <w:rStyle w:val="fontstyle21"/>
        </w:rPr>
        <w:t>формирование системы начальных математических знаний и умений их</w:t>
      </w:r>
      <w:r>
        <w:rPr>
          <w:color w:val="000000"/>
        </w:rPr>
        <w:br/>
      </w:r>
      <w:r>
        <w:rPr>
          <w:rStyle w:val="fontstyle21"/>
        </w:rPr>
        <w:t>применять для решения учебно-познавательных и практических задач;</w:t>
      </w:r>
      <w:r>
        <w:rPr>
          <w:color w:val="000000"/>
        </w:rPr>
        <w:br/>
      </w:r>
      <w:r>
        <w:rPr>
          <w:rStyle w:val="fontstyle41"/>
        </w:rPr>
        <w:sym w:font="Symbol" w:char="F0B7"/>
      </w:r>
      <w:r>
        <w:rPr>
          <w:rStyle w:val="fontstyle41"/>
        </w:rPr>
        <w:t></w:t>
      </w:r>
      <w:r>
        <w:rPr>
          <w:rStyle w:val="fontstyle21"/>
        </w:rPr>
        <w:t>формирование умения вести поиск информации и работать с ней;</w:t>
      </w:r>
      <w:r>
        <w:rPr>
          <w:color w:val="000000"/>
        </w:rPr>
        <w:br/>
      </w:r>
      <w:r>
        <w:rPr>
          <w:rStyle w:val="fontstyle41"/>
        </w:rPr>
        <w:sym w:font="Symbol" w:char="F0B7"/>
      </w:r>
      <w:r>
        <w:rPr>
          <w:rStyle w:val="fontstyle41"/>
        </w:rPr>
        <w:t></w:t>
      </w:r>
      <w:r>
        <w:rPr>
          <w:rStyle w:val="fontstyle21"/>
        </w:rPr>
        <w:t>формирование первоначальных представлений о компьютерной грамотности;</w:t>
      </w:r>
      <w:r>
        <w:rPr>
          <w:color w:val="000000"/>
        </w:rPr>
        <w:br/>
      </w:r>
      <w:r>
        <w:rPr>
          <w:rStyle w:val="fontstyle41"/>
        </w:rPr>
        <w:sym w:font="Symbol" w:char="F0B7"/>
      </w:r>
      <w:r>
        <w:rPr>
          <w:rStyle w:val="fontstyle41"/>
        </w:rPr>
        <w:t></w:t>
      </w:r>
      <w:r>
        <w:rPr>
          <w:rStyle w:val="fontstyle21"/>
        </w:rPr>
        <w:t>развитие познавательных способностей;</w:t>
      </w:r>
      <w:r>
        <w:rPr>
          <w:color w:val="000000"/>
        </w:rPr>
        <w:br/>
      </w:r>
      <w:r>
        <w:rPr>
          <w:rStyle w:val="fontstyle41"/>
        </w:rPr>
        <w:sym w:font="Symbol" w:char="F0B7"/>
      </w:r>
      <w:r>
        <w:rPr>
          <w:rStyle w:val="fontstyle41"/>
        </w:rPr>
        <w:t></w:t>
      </w:r>
      <w:r>
        <w:rPr>
          <w:rStyle w:val="fontstyle21"/>
        </w:rPr>
        <w:t>воспитание стремления к расширению математических знаний;</w:t>
      </w:r>
      <w:r>
        <w:rPr>
          <w:color w:val="000000"/>
        </w:rPr>
        <w:br/>
      </w:r>
      <w:r>
        <w:rPr>
          <w:rStyle w:val="fontstyle41"/>
        </w:rPr>
        <w:sym w:font="Symbol" w:char="F0B7"/>
      </w:r>
      <w:r>
        <w:rPr>
          <w:rStyle w:val="fontstyle41"/>
        </w:rPr>
        <w:t></w:t>
      </w:r>
      <w:r>
        <w:rPr>
          <w:rStyle w:val="fontstyle21"/>
        </w:rPr>
        <w:t>формирование критичности мышления;</w:t>
      </w:r>
      <w:r>
        <w:rPr>
          <w:color w:val="000000"/>
        </w:rPr>
        <w:br/>
      </w:r>
      <w:r>
        <w:rPr>
          <w:rStyle w:val="fontstyle41"/>
        </w:rPr>
        <w:sym w:font="Symbol" w:char="F0B7"/>
      </w:r>
      <w:r>
        <w:rPr>
          <w:rStyle w:val="fontstyle41"/>
        </w:rPr>
        <w:t></w:t>
      </w:r>
      <w:r>
        <w:rPr>
          <w:rStyle w:val="fontstyle21"/>
        </w:rPr>
        <w:t>развитие умений аргументировано обосновывать и отстаивать</w:t>
      </w:r>
      <w:r>
        <w:rPr>
          <w:color w:val="000000"/>
        </w:rPr>
        <w:br/>
      </w:r>
      <w:r>
        <w:rPr>
          <w:rStyle w:val="fontstyle21"/>
        </w:rPr>
        <w:t>высказанное суждение, оценивать и  принимать суждения других.</w:t>
      </w:r>
      <w:r>
        <w:rPr>
          <w:color w:val="000000"/>
        </w:rPr>
        <w:br/>
      </w:r>
      <w:r>
        <w:rPr>
          <w:rStyle w:val="fontstyle21"/>
        </w:rPr>
        <w:t>Решение названных задач обеспечит осознание младшими школьниками</w:t>
      </w:r>
      <w:r>
        <w:rPr>
          <w:color w:val="000000"/>
        </w:rPr>
        <w:br/>
      </w:r>
      <w:r>
        <w:rPr>
          <w:rStyle w:val="fontstyle21"/>
        </w:rPr>
        <w:t>универсальности математических способов познания мира, усвоение начальных</w:t>
      </w:r>
      <w:r>
        <w:rPr>
          <w:color w:val="000000"/>
        </w:rPr>
        <w:br/>
      </w:r>
      <w:r>
        <w:rPr>
          <w:rStyle w:val="fontstyle21"/>
        </w:rPr>
        <w:t>математических знаний, связей математики с окружающей действительностью и с другими</w:t>
      </w:r>
      <w:r>
        <w:rPr>
          <w:color w:val="000000"/>
        </w:rPr>
        <w:br/>
      </w:r>
      <w:r>
        <w:rPr>
          <w:rStyle w:val="fontstyle21"/>
        </w:rPr>
        <w:t>школьными предметами, а также личностную заинтересованность в расширении</w:t>
      </w:r>
      <w:r>
        <w:rPr>
          <w:color w:val="000000"/>
        </w:rPr>
        <w:br/>
      </w:r>
      <w:r>
        <w:rPr>
          <w:rStyle w:val="fontstyle21"/>
        </w:rPr>
        <w:t>математических знаний.</w:t>
      </w:r>
      <w:r>
        <w:rPr>
          <w:color w:val="000000"/>
        </w:rPr>
        <w:br/>
      </w:r>
      <w:r>
        <w:rPr>
          <w:rStyle w:val="fontstyle21"/>
        </w:rPr>
        <w:t>Содержание учебного предмета направлено на формирование способности к</w:t>
      </w:r>
      <w:r>
        <w:rPr>
          <w:color w:val="000000"/>
        </w:rPr>
        <w:br/>
      </w:r>
      <w:r>
        <w:rPr>
          <w:rStyle w:val="fontstyle21"/>
        </w:rPr>
        <w:t>продолжительной умственной деятельности, основ логического мышления,</w:t>
      </w:r>
      <w:r>
        <w:rPr>
          <w:color w:val="000000"/>
        </w:rPr>
        <w:br/>
      </w:r>
      <w:r>
        <w:rPr>
          <w:rStyle w:val="fontstyle21"/>
        </w:rPr>
        <w:lastRenderedPageBreak/>
        <w:t>пространственного воображения, математической речи и аргументации, способности</w:t>
      </w:r>
      <w:r>
        <w:rPr>
          <w:color w:val="000000"/>
        </w:rPr>
        <w:br/>
      </w:r>
      <w:r>
        <w:rPr>
          <w:rStyle w:val="fontstyle21"/>
        </w:rPr>
        <w:t>различать обоснованные суждения.</w:t>
      </w:r>
      <w:r>
        <w:rPr>
          <w:color w:val="000000"/>
        </w:rPr>
        <w:br/>
      </w:r>
      <w:r>
        <w:rPr>
          <w:rStyle w:val="fontstyle21"/>
        </w:rPr>
        <w:t>Математика представлена в программе следующими содержательными линиями:</w:t>
      </w:r>
      <w:r>
        <w:rPr>
          <w:color w:val="000000"/>
        </w:rPr>
        <w:br/>
      </w:r>
      <w:r>
        <w:rPr>
          <w:rStyle w:val="fontstyle21"/>
          <w:sz w:val="28"/>
          <w:szCs w:val="28"/>
        </w:rPr>
        <w:t xml:space="preserve">- </w:t>
      </w:r>
      <w:r>
        <w:rPr>
          <w:rStyle w:val="fontstyle21"/>
        </w:rPr>
        <w:t>числа и величины</w:t>
      </w:r>
      <w:r>
        <w:rPr>
          <w:color w:val="000000"/>
        </w:rPr>
        <w:br/>
      </w:r>
      <w:r>
        <w:rPr>
          <w:rStyle w:val="fontstyle21"/>
          <w:sz w:val="28"/>
          <w:szCs w:val="28"/>
        </w:rPr>
        <w:t xml:space="preserve">- </w:t>
      </w:r>
      <w:r>
        <w:rPr>
          <w:rStyle w:val="fontstyle21"/>
        </w:rPr>
        <w:t>арифметические действия</w:t>
      </w:r>
      <w:r>
        <w:br/>
      </w:r>
      <w:r>
        <w:rPr>
          <w:rFonts w:ascii="Calibri" w:hAnsi="Calibri" w:cs="Calibri"/>
          <w:color w:val="000000"/>
        </w:rPr>
        <w:br/>
      </w:r>
      <w:r>
        <w:rPr>
          <w:rStyle w:val="fontstyle21"/>
          <w:sz w:val="28"/>
          <w:szCs w:val="28"/>
        </w:rPr>
        <w:t xml:space="preserve">- </w:t>
      </w:r>
      <w:r>
        <w:rPr>
          <w:rStyle w:val="fontstyle21"/>
        </w:rPr>
        <w:t>текстовые задачи</w:t>
      </w:r>
      <w:r>
        <w:rPr>
          <w:color w:val="000000"/>
        </w:rPr>
        <w:br/>
      </w:r>
      <w:r>
        <w:rPr>
          <w:rStyle w:val="fontstyle21"/>
          <w:sz w:val="28"/>
          <w:szCs w:val="28"/>
        </w:rPr>
        <w:t xml:space="preserve">- </w:t>
      </w:r>
      <w:r>
        <w:rPr>
          <w:rStyle w:val="fontstyle21"/>
        </w:rPr>
        <w:t>пространственные отношения.</w:t>
      </w:r>
      <w:r>
        <w:rPr>
          <w:color w:val="000000"/>
        </w:rPr>
        <w:br/>
      </w:r>
      <w:r>
        <w:rPr>
          <w:rStyle w:val="fontstyle21"/>
          <w:sz w:val="28"/>
          <w:szCs w:val="28"/>
        </w:rPr>
        <w:t xml:space="preserve">- </w:t>
      </w:r>
      <w:r>
        <w:rPr>
          <w:rStyle w:val="fontstyle21"/>
        </w:rPr>
        <w:t>Геометрические фигуры, геометрические величины, работа с информацией.</w:t>
      </w:r>
      <w:r>
        <w:rPr>
          <w:color w:val="000000"/>
        </w:rPr>
        <w:br/>
      </w:r>
      <w:r>
        <w:rPr>
          <w:rStyle w:val="fontstyle01"/>
        </w:rPr>
        <w:t>Для реализации программного материала используются учебники:</w:t>
      </w:r>
      <w:r>
        <w:rPr>
          <w:b/>
          <w:bCs/>
          <w:color w:val="000000"/>
        </w:rPr>
        <w:br/>
      </w:r>
      <w:r>
        <w:rPr>
          <w:rStyle w:val="fontstyle01"/>
        </w:rPr>
        <w:t>1. Моро М.И., Волкова С.И., Степанова С.В. Математика, 1 класс. В 2 ч.</w:t>
      </w:r>
      <w:r>
        <w:rPr>
          <w:b/>
          <w:bCs/>
          <w:color w:val="000000"/>
        </w:rPr>
        <w:br/>
      </w:r>
      <w:r>
        <w:rPr>
          <w:rStyle w:val="fontstyle21"/>
        </w:rPr>
        <w:t>2. Моро М.И., Волкова С.И., Степанова С.В. Математика, 2 класс. В 2 ч.</w:t>
      </w:r>
      <w:r>
        <w:rPr>
          <w:color w:val="000000"/>
        </w:rPr>
        <w:br/>
      </w:r>
      <w:r>
        <w:rPr>
          <w:rStyle w:val="fontstyle21"/>
        </w:rPr>
        <w:t>3. Моро М.И., Волкова С.И.,Степанова С.В. Математика, 3 класс. В2 ч.</w:t>
      </w:r>
      <w:r>
        <w:rPr>
          <w:color w:val="000000"/>
        </w:rPr>
        <w:br/>
      </w:r>
      <w:r>
        <w:rPr>
          <w:rStyle w:val="fontstyle21"/>
        </w:rPr>
        <w:t>4.МороМ.И.,ВолковаС.И.,СтепановаС.В.Математика,4класс.В2ч.</w:t>
      </w:r>
      <w:r>
        <w:rPr>
          <w:color w:val="000000"/>
        </w:rPr>
        <w:br/>
      </w:r>
      <w:r>
        <w:rPr>
          <w:rStyle w:val="fontstyle21"/>
        </w:rPr>
        <w:t>На изучение математики в каждом классе начальной школы отводится по 4ч в неделю.</w:t>
      </w:r>
      <w:r>
        <w:rPr>
          <w:color w:val="000000"/>
        </w:rPr>
        <w:br/>
      </w:r>
      <w:r>
        <w:rPr>
          <w:rStyle w:val="fontstyle21"/>
        </w:rPr>
        <w:t xml:space="preserve">Курс рассчитан на 540 часов: в 1 классе - 132 часа (по 4 часа 33 учебные недели), </w:t>
      </w:r>
    </w:p>
    <w:p w:rsidR="00F17F68" w:rsidRDefault="00F17F68" w:rsidP="00F17F68">
      <w:pPr>
        <w:rPr>
          <w:rStyle w:val="fontstyle21"/>
        </w:rPr>
      </w:pPr>
      <w:r>
        <w:rPr>
          <w:rStyle w:val="fontstyle21"/>
        </w:rPr>
        <w:t>во 2 -170 час ( по 5 часов 34 учебных недели, с усилением математики на 1 час в неделю) , в 3 и 4 классах – по 136 часов (по 4часа 34 учебные недели в каждом классе).</w:t>
      </w:r>
      <w:r>
        <w:rPr>
          <w:color w:val="000000"/>
        </w:rPr>
        <w:br/>
      </w:r>
      <w:r>
        <w:rPr>
          <w:rStyle w:val="fontstyle01"/>
        </w:rPr>
        <w:t xml:space="preserve">Формы контроля: </w:t>
      </w:r>
      <w:r>
        <w:rPr>
          <w:rStyle w:val="fontstyle21"/>
        </w:rPr>
        <w:t>диагностическая работа, устный и фронтальный опрос, контрольная</w:t>
      </w:r>
      <w:r>
        <w:rPr>
          <w:color w:val="000000"/>
        </w:rPr>
        <w:br/>
      </w:r>
      <w:r>
        <w:rPr>
          <w:rStyle w:val="fontstyle21"/>
        </w:rPr>
        <w:t>работа, арифметический диктант, тестовые задания, проверочная работа, самостоятельная</w:t>
      </w:r>
      <w:r>
        <w:rPr>
          <w:color w:val="000000"/>
        </w:rPr>
        <w:br/>
      </w:r>
      <w:r>
        <w:rPr>
          <w:rStyle w:val="fontstyle21"/>
        </w:rPr>
        <w:t>работа, презентация проектов.</w:t>
      </w:r>
      <w:r>
        <w:rPr>
          <w:color w:val="000000"/>
        </w:rPr>
        <w:br/>
      </w:r>
      <w:r>
        <w:rPr>
          <w:rStyle w:val="fontstyle01"/>
        </w:rPr>
        <w:t>Рабочие учебные программы включают в себя:</w:t>
      </w:r>
      <w:r>
        <w:rPr>
          <w:b/>
          <w:bCs/>
          <w:color w:val="000000"/>
        </w:rPr>
        <w:br/>
      </w:r>
      <w:r>
        <w:rPr>
          <w:rStyle w:val="fontstyle21"/>
        </w:rPr>
        <w:t>1.Титульный лист</w:t>
      </w:r>
      <w:r>
        <w:rPr>
          <w:color w:val="000000"/>
        </w:rPr>
        <w:br/>
      </w:r>
      <w:r>
        <w:rPr>
          <w:rStyle w:val="fontstyle21"/>
        </w:rPr>
        <w:t>2. «Планируемые результаты освоения учебного предмета»</w:t>
      </w:r>
      <w:r>
        <w:rPr>
          <w:color w:val="000000"/>
        </w:rPr>
        <w:br/>
      </w:r>
      <w:r>
        <w:rPr>
          <w:rStyle w:val="fontstyle21"/>
        </w:rPr>
        <w:t>3.«Содержание учебного предмета, курса».</w:t>
      </w:r>
      <w:r>
        <w:rPr>
          <w:color w:val="000000"/>
        </w:rPr>
        <w:br/>
      </w:r>
      <w:r>
        <w:rPr>
          <w:rStyle w:val="fontstyle21"/>
        </w:rPr>
        <w:t xml:space="preserve">4.«Тематическое планирование </w:t>
      </w:r>
    </w:p>
    <w:p w:rsidR="00DC6053" w:rsidRDefault="00F17F68" w:rsidP="00F17F68">
      <w:r>
        <w:rPr>
          <w:rStyle w:val="fontstyle21"/>
        </w:rPr>
        <w:t>5.Поурочное планирование».</w:t>
      </w:r>
      <w:r>
        <w:rPr>
          <w:color w:val="000000"/>
        </w:rPr>
        <w:br/>
      </w:r>
      <w:r>
        <w:rPr>
          <w:rStyle w:val="fontstyle21"/>
        </w:rPr>
        <w:t>В соответствии с требованиями федерального государственного образовательного стандарта начального общего образования «Планируемые результаты освоения учебного</w:t>
      </w:r>
      <w:r>
        <w:rPr>
          <w:color w:val="000000"/>
        </w:rPr>
        <w:br/>
      </w:r>
      <w:r>
        <w:rPr>
          <w:rStyle w:val="fontstyle21"/>
        </w:rPr>
        <w:t>предмета»дается характеристика личностных, метапредметных и предметных планируемых результатов.</w:t>
      </w:r>
      <w:r>
        <w:rPr>
          <w:color w:val="000000"/>
        </w:rPr>
        <w:br/>
      </w:r>
      <w:r>
        <w:rPr>
          <w:rStyle w:val="fontstyle21"/>
        </w:rPr>
        <w:t>Содержание учебного предмета, курса выстраивается на основе содержания примерной</w:t>
      </w:r>
      <w:r>
        <w:rPr>
          <w:color w:val="000000"/>
        </w:rPr>
        <w:br/>
      </w:r>
      <w:r>
        <w:rPr>
          <w:rStyle w:val="fontstyle21"/>
        </w:rPr>
        <w:t>основной образовательной программы по учебному предмету.</w:t>
      </w:r>
      <w:r>
        <w:rPr>
          <w:color w:val="000000"/>
        </w:rPr>
        <w:br/>
      </w:r>
      <w:r>
        <w:rPr>
          <w:rStyle w:val="fontstyle21"/>
        </w:rPr>
        <w:t>Учитель (учителя)самостоятельно:</w:t>
      </w:r>
      <w:r>
        <w:rPr>
          <w:color w:val="000000"/>
        </w:rPr>
        <w:br/>
      </w:r>
      <w:r>
        <w:rPr>
          <w:rStyle w:val="fontstyle21"/>
        </w:rPr>
        <w:t>– раскрывает содержание разделов, тем, обозначенных в федеральных</w:t>
      </w:r>
      <w:r>
        <w:rPr>
          <w:color w:val="000000"/>
        </w:rPr>
        <w:br/>
      </w:r>
      <w:r>
        <w:rPr>
          <w:rStyle w:val="fontstyle21"/>
        </w:rPr>
        <w:t>государственных образовательных стандартах, опираясь на примерные программы;</w:t>
      </w:r>
      <w:r>
        <w:rPr>
          <w:color w:val="000000"/>
        </w:rPr>
        <w:br/>
      </w:r>
      <w:r>
        <w:rPr>
          <w:rStyle w:val="fontstyle21"/>
        </w:rPr>
        <w:t>– определяет последовательность изучения учебного материала, устанавливая</w:t>
      </w:r>
      <w:r>
        <w:rPr>
          <w:color w:val="000000"/>
        </w:rPr>
        <w:br/>
      </w:r>
      <w:r>
        <w:rPr>
          <w:rStyle w:val="fontstyle21"/>
        </w:rPr>
        <w:t>внутрипредметные и межпредметные логические связи.</w:t>
      </w:r>
      <w:r>
        <w:rPr>
          <w:color w:val="000000"/>
        </w:rPr>
        <w:br/>
      </w:r>
      <w:r>
        <w:rPr>
          <w:rStyle w:val="fontstyle21"/>
        </w:rPr>
        <w:t>«Тематическое планирование (или поурочно-тематическое) планирование»является частью рабочей программы, разрабатывается и утверждается на каждый учебный год.</w:t>
      </w:r>
      <w:r>
        <w:rPr>
          <w:color w:val="000000"/>
        </w:rPr>
        <w:br/>
      </w:r>
      <w:r>
        <w:rPr>
          <w:rStyle w:val="fontstyle21"/>
        </w:rPr>
        <w:t>В тематическом (или поурочно-тематическое)планировании отражается:</w:t>
      </w:r>
      <w:r>
        <w:rPr>
          <w:color w:val="000000"/>
        </w:rPr>
        <w:br/>
      </w:r>
      <w:r>
        <w:rPr>
          <w:rStyle w:val="fontstyle41"/>
        </w:rPr>
        <w:sym w:font="Symbol" w:char="F0B7"/>
      </w:r>
      <w:r>
        <w:rPr>
          <w:rStyle w:val="fontstyle41"/>
        </w:rPr>
        <w:t></w:t>
      </w:r>
      <w:r>
        <w:rPr>
          <w:rStyle w:val="fontstyle51"/>
        </w:rPr>
        <w:t>количество часов, отведенное на изучение предмета, тем(разделов);</w:t>
      </w:r>
      <w:r>
        <w:rPr>
          <w:i/>
          <w:iCs/>
          <w:color w:val="000000"/>
        </w:rPr>
        <w:br/>
      </w:r>
      <w:r>
        <w:rPr>
          <w:rStyle w:val="fontstyle41"/>
        </w:rPr>
        <w:sym w:font="Symbol" w:char="F0B7"/>
      </w:r>
      <w:r>
        <w:rPr>
          <w:rStyle w:val="fontstyle41"/>
        </w:rPr>
        <w:t></w:t>
      </w:r>
      <w:r>
        <w:rPr>
          <w:rStyle w:val="fontstyle51"/>
        </w:rPr>
        <w:t>темы уроков с указанием количества часов, отводимых на освоение каждой</w:t>
      </w:r>
      <w:r>
        <w:rPr>
          <w:i/>
          <w:iCs/>
          <w:color w:val="000000"/>
        </w:rPr>
        <w:br/>
      </w:r>
      <w:r>
        <w:rPr>
          <w:rStyle w:val="fontstyle51"/>
        </w:rPr>
        <w:lastRenderedPageBreak/>
        <w:t>темы;</w:t>
      </w:r>
      <w:r>
        <w:rPr>
          <w:i/>
          <w:iCs/>
          <w:color w:val="000000"/>
        </w:rPr>
        <w:br/>
      </w:r>
      <w:r>
        <w:rPr>
          <w:rStyle w:val="fontstyle41"/>
        </w:rPr>
        <w:sym w:font="Symbol" w:char="F0B7"/>
      </w:r>
      <w:r>
        <w:rPr>
          <w:rStyle w:val="fontstyle41"/>
        </w:rPr>
        <w:t></w:t>
      </w:r>
      <w:r>
        <w:rPr>
          <w:rStyle w:val="fontstyle51"/>
        </w:rPr>
        <w:t>проведение практических (при их наличии).</w:t>
      </w:r>
      <w:r>
        <w:rPr>
          <w:i/>
          <w:iCs/>
          <w:color w:val="000000"/>
        </w:rPr>
        <w:br/>
      </w:r>
      <w:r>
        <w:rPr>
          <w:rStyle w:val="fontstyle21"/>
        </w:rPr>
        <w:t>УМК«Школа России».</w:t>
      </w:r>
      <w:r>
        <w:br/>
      </w:r>
      <w:r>
        <w:rPr>
          <w:rFonts w:ascii="Calibri" w:hAnsi="Calibri" w:cs="Calibri"/>
          <w:color w:val="000000"/>
        </w:rPr>
        <w:br/>
      </w:r>
      <w:bookmarkStart w:id="0" w:name="_GoBack"/>
      <w:bookmarkEnd w:id="0"/>
    </w:p>
    <w:sectPr w:rsidR="00DC6053" w:rsidSect="00F17F68">
      <w:pgSz w:w="11906" w:h="16838" w:code="9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F68"/>
    <w:rsid w:val="003605CB"/>
    <w:rsid w:val="00DC6053"/>
    <w:rsid w:val="00F17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DD940F-628F-471E-AA8D-DA80AE012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7F6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F17F68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F17F68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41">
    <w:name w:val="fontstyle41"/>
    <w:basedOn w:val="a0"/>
    <w:rsid w:val="00F17F68"/>
    <w:rPr>
      <w:rFonts w:ascii="Symbol" w:hAnsi="Symbol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51">
    <w:name w:val="fontstyle51"/>
    <w:basedOn w:val="a0"/>
    <w:rsid w:val="00F17F68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character" w:customStyle="1" w:styleId="fontstyle61">
    <w:name w:val="fontstyle61"/>
    <w:basedOn w:val="a0"/>
    <w:rsid w:val="00F17F68"/>
    <w:rPr>
      <w:rFonts w:ascii="Wingdings" w:hAnsi="Wingdings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780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ASRock</dc:creator>
  <cp:keywords/>
  <dc:description/>
  <cp:lastModifiedBy>ASRock</cp:lastModifiedBy>
  <cp:revision>1</cp:revision>
  <dcterms:created xsi:type="dcterms:W3CDTF">2023-09-27T12:37:00Z</dcterms:created>
  <dcterms:modified xsi:type="dcterms:W3CDTF">2023-09-27T12:37:00Z</dcterms:modified>
</cp:coreProperties>
</file>